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宋体" w:hAnsi="宋体"/>
          <w:sz w:val="30"/>
          <w:lang w:val="zh-CN"/>
        </w:rPr>
        <w:t xml:space="preserve">            </w:t>
      </w:r>
    </w:p>
    <w:p>
      <w:pPr>
        <w:rPr>
          <w:rFonts w:hint="eastAsia" w:ascii="仿宋_GB2312" w:eastAsia="仿宋_GB2312"/>
          <w:sz w:val="32"/>
          <w:szCs w:val="32"/>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仿宋_GB2312" w:eastAsia="仿宋_GB2312"/>
          <w:sz w:val="13"/>
          <w:szCs w:val="13"/>
        </w:rPr>
      </w:pPr>
    </w:p>
    <w:p>
      <w:pPr>
        <w:ind w:left="0" w:leftChars="0" w:right="0" w:rightChars="0" w:firstLine="0" w:firstLineChars="0"/>
        <w:jc w:val="center"/>
        <w:rPr>
          <w:rFonts w:hint="eastAsia" w:ascii="仿宋_GB2312" w:eastAsia="仿宋_GB2312"/>
          <w:sz w:val="32"/>
          <w:szCs w:val="32"/>
        </w:rPr>
      </w:pPr>
      <w:r>
        <w:rPr>
          <w:rFonts w:hint="eastAsia" w:ascii="仿宋_GB2312" w:eastAsia="仿宋_GB2312"/>
          <w:sz w:val="32"/>
          <w:szCs w:val="32"/>
        </w:rPr>
        <w:t>川汽职院党发〔201</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p>
    <w:p>
      <w:pPr>
        <w:tabs>
          <w:tab w:val="left" w:pos="6419"/>
        </w:tabs>
        <w:rPr>
          <w:rFonts w:hint="eastAsia" w:ascii="黑体" w:eastAsia="黑体"/>
          <w:sz w:val="44"/>
          <w:szCs w:val="44"/>
          <w:lang w:eastAsia="zh-CN"/>
        </w:rPr>
      </w:pPr>
      <w:r>
        <w:rPr>
          <w:rFonts w:hint="eastAsia" w:ascii="黑体" w:eastAsia="黑体"/>
          <w:sz w:val="44"/>
          <w:szCs w:val="44"/>
          <w:lang w:eastAsia="zh-CN"/>
        </w:rPr>
        <w:tab/>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中共四川汽车职业技术学院委员会、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四川汽车职业技术学院</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2B2B2B"/>
          <w:kern w:val="0"/>
          <w:sz w:val="44"/>
          <w:szCs w:val="44"/>
        </w:rPr>
      </w:pPr>
      <w:r>
        <w:rPr>
          <w:rFonts w:hint="eastAsia" w:ascii="方正小标宋简体" w:hAnsi="方正小标宋简体" w:eastAsia="方正小标宋简体" w:cs="方正小标宋简体"/>
          <w:b w:val="0"/>
          <w:bCs/>
          <w:sz w:val="44"/>
          <w:szCs w:val="44"/>
        </w:rPr>
        <w:t>关于进一步加强和改进师德师风建设的实施意见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both"/>
        <w:rPr>
          <w:rFonts w:hint="eastAsia" w:ascii="方正小标宋简体" w:hAnsi="方正小标宋简体" w:eastAsia="方正小标宋简体" w:cs="方正小标宋简体"/>
          <w:b w:val="0"/>
          <w:bCs w:val="0"/>
          <w:color w:val="333333"/>
          <w:sz w:val="44"/>
          <w:szCs w:val="44"/>
        </w:rPr>
      </w:pPr>
    </w:p>
    <w:p>
      <w:pPr>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校内各单位：</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根据《教育部关于进一步加强和改进师德建设的意见》，进一步加强和改进我校师德师风建设，根据我校实际，制定本实施意见。</w:t>
      </w:r>
    </w:p>
    <w:p>
      <w:pPr>
        <w:spacing w:line="360" w:lineRule="auto"/>
        <w:ind w:firstLine="640" w:firstLineChars="200"/>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一、充分认识加强和改进师德师风建设的重要性</w:t>
      </w:r>
    </w:p>
    <w:p>
      <w:pPr>
        <w:spacing w:line="360" w:lineRule="auto"/>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（一）加强和改进师德师风建设是培养合格的中国特色社会主义事业建设者和接班人的需要</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展教育，教师为本；教师素质，师德师风为本。教师是学生增长知识、技能和塑造良好品格的重要指导者和引路人，在落实立德树人、推进素质教育的方面，教师负有极为重要的责任。加强师德师风建设是贯彻党的教育方针、落实党的十八大精神的需要，也是构建和谐社会、和谐校园的需要。教师的思想政治素质和职业道德水平直接关系到大学生和教师个人的健康成长，关系到我校学术道德建设和学术水平的提高，关系到学校战略目标的实现，更关系到国家的前途和民族的未来。加强和改进师德师风建设,对于提高人才培养质量，特别是提高人才的思想道德水平，确保党的事业后继有人和社会主义事业兴旺发达具有极为重要的战略意义。</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（二）加强和改进师德师风建设是践行“厚德强技，理实交融”办学理念的需要</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我校自建院以来，一直践行“厚德强技，理实交融”办学理念， 在这一理念的引导下，我们着力培养具有一定理论知识和娴熟的操作技能，品德优、技能强的学生，受社会和用人单位的欢迎。 “打铁还需本身硬”，要更好的践行“厚德强技，理实交融”理念，还必须对教师有更高的师德师风要求，为此我们必须从加强师德师风建设着手，着力打造师德师风好的师资队伍，管理队伍，服务队伍，以更有力的践行“厚德强技，理实交融”办学理念培养出更多的具有一定理论知识又有娴熟操作技能的复合型技能人才。</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（三）加强和改进师德师风建设是教师队伍建设的需要</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多年来，我校教师敬业奉献，教书育人，表现了良好的师德师风风范。同时也必须看到：在市场经济的环境下，学校的师德师风建设面临新情况、新挑战，对教师素质提出了新的更高的要求，我们必须认识到，加强和改进教师队伍建设师德师风建设，是教师队伍建设的需要，对于进一步提高育人、教学、考试、管理、服务水平具有重要意义。</w:t>
      </w:r>
    </w:p>
    <w:p>
      <w:pPr>
        <w:spacing w:line="360" w:lineRule="auto"/>
        <w:ind w:firstLine="640" w:firstLineChars="200"/>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二、全面把握加强和改进师德师风建设的总体要求和主要任务</w:t>
      </w:r>
    </w:p>
    <w:p>
      <w:pPr>
        <w:spacing w:line="360" w:lineRule="auto"/>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（一）加强和改进师德师风建设的总体要求</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以马克思列宁主义、毛泽东思想、邓小平理论、“三个代表”重要思想、科学发展观和习近平总书记的讲话为指导，以实施素质教育，培养全面发展的合格人才为目的，以“学为人师、行为世范”为准则，以提高教师思想政治素质、职业理想、职业道德、职业能力、学术道德水平为重点，强化师德师风建设，力行师德师风规范，弘扬高尚师德师风。</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2.学校有关部门要通过扎实的工作和不懈的努力，建设一支忠诚于人民教育事业、为人民服务，让人民满意的教师队伍。</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3.共产党员教师要把党章要求融入师德师风规范，体现出共产党员在师德师风表现方面的先进性。</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4.每位教师要自觉加强师德师风修养，认真研究所教课程与提高学生思想道德水平的契合点，以高度的责任感从教，以先进的思想、良好的道德表现、规范的言行育人。</w:t>
      </w:r>
    </w:p>
    <w:p>
      <w:pPr>
        <w:spacing w:line="360" w:lineRule="auto"/>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（二）加强和改进师德师风建设的主要任务</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提高教师思想政治素质。全体教师要不断深入学习马克思列宁主义、毛泽东思想、邓小平理论、“三个代表”重要思想、科学发展观和习近平总书记的讲话；牢固树立正确的世界观、人生观、价值观；抵制各种错误思潮和腐朽思想的侵蚀；严格遵守“学术研究无禁区、课堂讲授有纪律”的原则。</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端正强化教师的职业理想。热爱教育事业是教师做好工作的重要前提。教师要坚持不懈地进行职业理想的自我认识，自我教育，爱岗敬业，忠于职守，乐于奉献，树立职业光荣感，以培育全面发展的合格人才为己任，把实现个人理想与做好本职工作紧密联系在一起。</w:t>
      </w:r>
    </w:p>
    <w:p>
      <w:pPr>
        <w:spacing w:line="360" w:lineRule="auto"/>
        <w:ind w:firstLine="640" w:firstLineChars="200"/>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3.提高教师的职业道德水平。教师要自觉加强职业道德修养，模范遵守职业道德。为人师表，热爱学生，尊重学生，公平公正对待学生，严格要求学生，关心学生的全面成长，建立相互激励、教学相长的和谐师生关系；大力提倡教师团结合作、协力攻关的团队精神；在教学和科研工作中要严谨治学、求真务实、勇于创新、模范遵守学术道德规范，树立严谨求实的治学风范；做热爱学习、终身学习和锐意创新的楷模。</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 实现“勤奋严谨，言传身教”教风“勤学善思，学以致用”学风的进一步提升。我校自办学以来，坚持把“勤奋严谨，言传身教”教书、管理、服务全过程，在学校的倡导下，学生也积极向“勤学善思，学以致用”方向努力。通过师德师风建设，学校实现“勤奋严谨，言传身教”的教风进一步提升，学生“勤学善思，学以致用”学风更进一步的发扬。</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着力解决师德师风建设中存在的问题。学校各系部处室在表扬师德师风先进典型的同时，要及时发现和纠正师德师风方面存在的突出问题。对于违反师德师风的现象要进行批评和教育。对如下一些情节严重、造成重大影响的违反师德师风行为要及时进行严肃处理和纠正：</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工作中公开散布违反宪法、教师法等有关法规言论的；在工作中严重失职造成严重影响的；违反学校的办学宗旨、办学理念的；歧视、侮辱或不公正对待学生的；其他违反教书育人原则、违背教师行为规范、损害学校形象，败坏学校声誉造成恶劣影响和严重后果的。</w:t>
      </w:r>
    </w:p>
    <w:p>
      <w:pPr>
        <w:spacing w:line="360" w:lineRule="auto"/>
        <w:ind w:firstLine="627" w:firstLineChars="196"/>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三、认真落实加强和改进师德师风建设的措施</w:t>
      </w:r>
    </w:p>
    <w:p>
      <w:pPr>
        <w:spacing w:line="360" w:lineRule="auto"/>
        <w:ind w:firstLine="627" w:firstLineChars="196"/>
        <w:outlineLvl w:val="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（一）加强对师德师风建设的领导。</w:t>
      </w:r>
      <w:r>
        <w:rPr>
          <w:rFonts w:hint="eastAsia" w:ascii="仿宋_GB2312" w:hAnsi="仿宋_GB2312" w:eastAsia="仿宋_GB2312" w:cs="仿宋_GB2312"/>
          <w:b w:val="0"/>
          <w:bCs w:val="0"/>
          <w:sz w:val="32"/>
          <w:szCs w:val="32"/>
        </w:rPr>
        <w:t>师德师风建设事关学校事业发展的全局，要加强领导，统筹部署，切实做到制度落实、组织落实、任务落实。调整和充实师德师风建设工作领导小组。学校师德师风建设工作领导小组负责学校师德师风建设的总体规划和统筹协调。各系部处室设立相应的师德师风建设领导小组，构成全校的师德师风建设工作网络。形成学校党委行政共同抓，各单位领导亲自抓，相关部门协同抓，全校上下积极参与的工作格局，贯穿教育教学管理工作的全过程。</w:t>
      </w:r>
    </w:p>
    <w:p>
      <w:pPr>
        <w:spacing w:line="360" w:lineRule="auto"/>
        <w:ind w:firstLine="627" w:firstLineChars="196"/>
        <w:outlineLvl w:val="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（二）加强师德师风建设研究。</w:t>
      </w:r>
      <w:r>
        <w:rPr>
          <w:rFonts w:hint="eastAsia" w:ascii="仿宋_GB2312" w:hAnsi="仿宋_GB2312" w:eastAsia="仿宋_GB2312" w:cs="仿宋_GB2312"/>
          <w:b w:val="0"/>
          <w:bCs w:val="0"/>
          <w:sz w:val="32"/>
          <w:szCs w:val="32"/>
        </w:rPr>
        <w:t>师德师风建设是一项长期的工作，为了把师德师风建设不断引向深入，应当认真做好师德师风建设的理论研究。对于师德师风建设中的一些重要理论和实践问题，要从学术层面进行科学研究，不断从师德师风建设的实践中概括、总结、升华师德师风建设的理论。学校每年在公布的科研课题计划中提出师德师风建设的研究课题，不断促进师德师风建设的理论创新、制度创新和管理创新，推动师德师风建设工作实现科学化、常态化、制度化。</w:t>
      </w:r>
    </w:p>
    <w:p>
      <w:pPr>
        <w:spacing w:line="360" w:lineRule="auto"/>
        <w:ind w:firstLine="627" w:firstLineChars="196"/>
        <w:outlineLvl w:val="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（三）加强师德师风制度建设。</w:t>
      </w:r>
      <w:r>
        <w:rPr>
          <w:rFonts w:hint="eastAsia" w:ascii="仿宋_GB2312" w:hAnsi="仿宋_GB2312" w:eastAsia="仿宋_GB2312" w:cs="仿宋_GB2312"/>
          <w:b w:val="0"/>
          <w:bCs w:val="0"/>
          <w:sz w:val="32"/>
          <w:szCs w:val="32"/>
        </w:rPr>
        <w:t>以师德师风建设为导向，构建科学有效的师德师风建设工作监督评估体系，制定详细的、操作性强的师德师风标准、师德师风考评制度，督查制度，进一步完善师德师风考评制度，建立奖罚分明的奖惩制度，体现正确导向。抓紧研究制定科学合理的教师评价方法和指标体系，为师德师风建设提供制度保障。</w:t>
      </w:r>
    </w:p>
    <w:p>
      <w:pPr>
        <w:spacing w:line="360" w:lineRule="auto"/>
        <w:ind w:firstLine="480" w:firstLineChars="15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vanish/>
          <w:sz w:val="32"/>
          <w:szCs w:val="32"/>
        </w:rPr>
        <w:t>——</w:t>
      </w:r>
      <w:r>
        <w:rPr>
          <w:rFonts w:hint="eastAsia" w:ascii="楷体_GB2312" w:hAnsi="楷体_GB2312" w:eastAsia="楷体_GB2312" w:cs="楷体_GB2312"/>
          <w:b w:val="0"/>
          <w:bCs w:val="0"/>
          <w:sz w:val="32"/>
          <w:szCs w:val="32"/>
        </w:rPr>
        <w:t>加强师德师风监督考核。</w:t>
      </w:r>
      <w:r>
        <w:rPr>
          <w:rFonts w:hint="eastAsia" w:ascii="仿宋_GB2312" w:hAnsi="仿宋_GB2312" w:eastAsia="仿宋_GB2312" w:cs="仿宋_GB2312"/>
          <w:b w:val="0"/>
          <w:bCs w:val="0"/>
          <w:color w:val="000000"/>
          <w:kern w:val="0"/>
          <w:sz w:val="32"/>
          <w:szCs w:val="32"/>
        </w:rPr>
        <w:t>建立由学校、系部、学生共同参与的师德师风建设监督机制，实行</w:t>
      </w:r>
      <w:r>
        <w:rPr>
          <w:rFonts w:hint="eastAsia" w:ascii="仿宋_GB2312" w:hAnsi="仿宋_GB2312" w:eastAsia="仿宋_GB2312" w:cs="仿宋_GB2312"/>
          <w:b w:val="0"/>
          <w:bCs w:val="0"/>
          <w:color w:val="000000"/>
          <w:sz w:val="32"/>
          <w:szCs w:val="32"/>
        </w:rPr>
        <w:t>师德</w:t>
      </w:r>
      <w:r>
        <w:rPr>
          <w:rFonts w:hint="eastAsia" w:ascii="仿宋_GB2312" w:hAnsi="仿宋_GB2312" w:eastAsia="仿宋_GB2312" w:cs="仿宋_GB2312"/>
          <w:b w:val="0"/>
          <w:bCs w:val="0"/>
          <w:color w:val="000000"/>
          <w:kern w:val="0"/>
          <w:sz w:val="32"/>
          <w:szCs w:val="32"/>
        </w:rPr>
        <w:t>师风</w:t>
      </w:r>
      <w:r>
        <w:rPr>
          <w:rFonts w:hint="eastAsia" w:ascii="仿宋_GB2312" w:hAnsi="仿宋_GB2312" w:eastAsia="仿宋_GB2312" w:cs="仿宋_GB2312"/>
          <w:b w:val="0"/>
          <w:bCs w:val="0"/>
          <w:color w:val="000000"/>
          <w:sz w:val="32"/>
          <w:szCs w:val="32"/>
        </w:rPr>
        <w:t>问题报告制度。</w:t>
      </w:r>
      <w:r>
        <w:rPr>
          <w:rFonts w:hint="eastAsia" w:ascii="仿宋_GB2312" w:hAnsi="仿宋_GB2312" w:eastAsia="仿宋_GB2312" w:cs="仿宋_GB2312"/>
          <w:b w:val="0"/>
          <w:bCs w:val="0"/>
          <w:color w:val="000000"/>
          <w:kern w:val="0"/>
          <w:sz w:val="32"/>
          <w:szCs w:val="32"/>
        </w:rPr>
        <w:t>通过各级领导和教师听课、学生评议、社会监督等途径，及时把握每位教师遵守师德规范和教书育人的工作情况；学校督导要同时担任师德规范和教书育人的巡视员，检查教风、督促教师自觉履行教书育人职责。建立和完善科学合理的师德考核评价体系，将师德师风考核内容具体化、科学化、规范化，体现正确导向。</w:t>
      </w:r>
      <w:r>
        <w:rPr>
          <w:rFonts w:hint="eastAsia" w:ascii="仿宋_GB2312" w:hAnsi="仿宋_GB2312" w:eastAsia="仿宋_GB2312" w:cs="仿宋_GB2312"/>
          <w:b w:val="0"/>
          <w:bCs w:val="0"/>
          <w:sz w:val="32"/>
          <w:szCs w:val="32"/>
        </w:rPr>
        <w:t>对于师德师风的评价与监督实行客观评价与主观评价相结合，自律与他律相结合，表扬与批评相结合，奖励与处分相结合。</w:t>
      </w:r>
    </w:p>
    <w:p>
      <w:pPr>
        <w:spacing w:line="360" w:lineRule="auto"/>
        <w:ind w:firstLine="640" w:firstLineChars="20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建立完善的师德师风考核、激励机制。师德师风建设及其考核内容年初要纳入目标考核任务，</w:t>
      </w:r>
      <w:r>
        <w:rPr>
          <w:rFonts w:hint="eastAsia" w:ascii="仿宋_GB2312" w:hAnsi="仿宋_GB2312" w:eastAsia="仿宋_GB2312" w:cs="仿宋_GB2312"/>
          <w:b w:val="0"/>
          <w:bCs w:val="0"/>
          <w:color w:val="000000"/>
          <w:sz w:val="32"/>
          <w:szCs w:val="32"/>
        </w:rPr>
        <w:t>明确教书育人的职责，规范师德行为，</w:t>
      </w:r>
      <w:r>
        <w:rPr>
          <w:rFonts w:hint="eastAsia" w:ascii="仿宋_GB2312" w:hAnsi="仿宋_GB2312" w:eastAsia="仿宋_GB2312" w:cs="仿宋_GB2312"/>
          <w:b w:val="0"/>
          <w:bCs w:val="0"/>
          <w:color w:val="000000"/>
          <w:kern w:val="0"/>
          <w:sz w:val="32"/>
          <w:szCs w:val="32"/>
        </w:rPr>
        <w:t>把师德师风建设落实到学校各项工作中。在教师年度考核、职称评审、岗位聘任、教学质量评估、派出进修和评优奖励等工作中，要把</w:t>
      </w:r>
      <w:r>
        <w:rPr>
          <w:rFonts w:hint="eastAsia" w:ascii="仿宋_GB2312" w:hAnsi="仿宋_GB2312" w:eastAsia="仿宋_GB2312" w:cs="仿宋_GB2312"/>
          <w:b w:val="0"/>
          <w:bCs w:val="0"/>
          <w:color w:val="000000"/>
          <w:sz w:val="32"/>
          <w:szCs w:val="32"/>
        </w:rPr>
        <w:t>教师的思想政治素质、职业道德状况、教学态度、育人效果等</w:t>
      </w:r>
      <w:r>
        <w:rPr>
          <w:rFonts w:hint="eastAsia" w:ascii="仿宋_GB2312" w:hAnsi="仿宋_GB2312" w:eastAsia="仿宋_GB2312" w:cs="仿宋_GB2312"/>
          <w:b w:val="0"/>
          <w:bCs w:val="0"/>
          <w:sz w:val="32"/>
          <w:szCs w:val="32"/>
        </w:rPr>
        <w:t>师德师风考核结果和参加师德师风教育学习情况作为必要条件。</w:t>
      </w:r>
      <w:r>
        <w:rPr>
          <w:rFonts w:hint="eastAsia" w:ascii="仿宋_GB2312" w:hAnsi="仿宋_GB2312" w:eastAsia="仿宋_GB2312" w:cs="仿宋_GB2312"/>
          <w:b w:val="0"/>
          <w:bCs w:val="0"/>
          <w:color w:val="000000"/>
          <w:kern w:val="0"/>
          <w:sz w:val="32"/>
          <w:szCs w:val="32"/>
        </w:rPr>
        <w:t>对师德表现不佳的教师要及时教育、劝诫，经劝诫仍不改正的，要进行严肃处理；</w:t>
      </w:r>
      <w:r>
        <w:rPr>
          <w:rFonts w:hint="eastAsia" w:ascii="仿宋_GB2312" w:hAnsi="仿宋_GB2312" w:eastAsia="仿宋_GB2312" w:cs="仿宋_GB2312"/>
          <w:b w:val="0"/>
          <w:bCs w:val="0"/>
          <w:color w:val="000000"/>
          <w:sz w:val="32"/>
          <w:szCs w:val="32"/>
        </w:rPr>
        <w:t>严厉查处以教谋私、不认真施教、发生教学差错和事故等行为；对有严重丧失师德行为、影响恶劣者</w:t>
      </w:r>
      <w:r>
        <w:rPr>
          <w:rFonts w:hint="eastAsia" w:ascii="仿宋_GB2312" w:hAnsi="仿宋_GB2312" w:eastAsia="仿宋_GB2312" w:cs="仿宋_GB2312"/>
          <w:b w:val="0"/>
          <w:bCs w:val="0"/>
          <w:sz w:val="32"/>
          <w:szCs w:val="32"/>
          <w:shd w:val="clear" w:color="auto" w:fill="FFFFFF"/>
        </w:rPr>
        <w:t>依法依规分别给予警告、记过、降低专业技术职务等级、撤销专业技术职务或者行政职务、解除聘用合同或者开除</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kern w:val="0"/>
          <w:sz w:val="32"/>
          <w:szCs w:val="32"/>
        </w:rPr>
        <w:t>对师德师风考核不合格的教师，要严格实行“一票否决制”。</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（五）加强师德师风宣传教育。</w:t>
      </w:r>
      <w:r>
        <w:rPr>
          <w:rFonts w:hint="eastAsia" w:ascii="仿宋_GB2312" w:hAnsi="仿宋_GB2312" w:eastAsia="仿宋_GB2312" w:cs="仿宋_GB2312"/>
          <w:b w:val="0"/>
          <w:bCs w:val="0"/>
          <w:sz w:val="32"/>
          <w:szCs w:val="32"/>
        </w:rPr>
        <w:t>加强师德师风宣传。每年组织一次师德师风主题宣传活动。以庆祝教师节和表彰优秀教师、优秀班主任、优秀教育工作者为契机，通过多种方式，宣传校内校外师德师风先进典型，大力褒奖优秀教师的高尚师德师风，用师德师风先进典型推动我校师德师风建设工作。同时，多渠道、分层次地开展各种形式的师德师风教育；在师德师风教育中，要着重进行思想政治教育、职业理想教育、职业道德教育、学风和学术规范教育、法制教育和心理健康教育。各系部处室要抓好经常性的师德师风教育，每学期集中对教师进行一次师德师风的学习、教育、检查与评比活动；要充分发挥老教师对青年教师树立良好师德师风的传、帮、带作用；在新进教师的岗前培训中，把师德师风作为教育的重要内容。</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（六）把师德师风建设工作作为常态系统工程来抓。</w:t>
      </w:r>
      <w:r>
        <w:rPr>
          <w:rFonts w:hint="eastAsia" w:ascii="仿宋_GB2312" w:hAnsi="仿宋_GB2312" w:eastAsia="仿宋_GB2312" w:cs="仿宋_GB2312"/>
          <w:b w:val="0"/>
          <w:bCs w:val="0"/>
          <w:sz w:val="32"/>
          <w:szCs w:val="32"/>
        </w:rPr>
        <w:t>在要求教师提高师德师风的同时，要关心、爱护广大教师。各系部处室领导要注意听取教师意见，深入教学科研、管理服务第一线，及时发现和解决教师在工作和生活中的实际困难。机关、后勤等部门要不断改进工作作风，提高工作效率，增强服务意识，为教师提供高效优质的服务。各方面都要关心、理解、体贴教师，以此激励教师自觉加强师德师风修养，自觉献身于教书育人的崇高事业。</w:t>
      </w:r>
    </w:p>
    <w:p>
      <w:pPr>
        <w:spacing w:line="360" w:lineRule="auto"/>
        <w:rPr>
          <w:rFonts w:hint="eastAsia" w:ascii="仿宋_GB2312" w:hAnsi="仿宋_GB2312" w:eastAsia="仿宋_GB2312" w:cs="仿宋_GB2312"/>
          <w:b w:val="0"/>
          <w:bCs w:val="0"/>
          <w:sz w:val="32"/>
          <w:szCs w:val="32"/>
        </w:rPr>
      </w:pPr>
    </w:p>
    <w:p>
      <w:pPr>
        <w:spacing w:line="360" w:lineRule="auto"/>
        <w:rPr>
          <w:rFonts w:hint="eastAsia" w:ascii="仿宋_GB2312" w:hAnsi="仿宋_GB2312" w:eastAsia="仿宋_GB2312" w:cs="仿宋_GB2312"/>
          <w:b w:val="0"/>
          <w:bCs w:val="0"/>
          <w:sz w:val="32"/>
          <w:szCs w:val="32"/>
        </w:rPr>
      </w:pPr>
    </w:p>
    <w:p>
      <w:pPr>
        <w:spacing w:line="360" w:lineRule="auto"/>
        <w:rPr>
          <w:rFonts w:hint="eastAsia" w:ascii="仿宋_GB2312" w:hAnsi="仿宋_GB2312" w:eastAsia="仿宋_GB2312" w:cs="仿宋_GB2312"/>
          <w:b w:val="0"/>
          <w:bCs w:val="0"/>
          <w:sz w:val="32"/>
          <w:szCs w:val="32"/>
        </w:rPr>
      </w:pPr>
    </w:p>
    <w:p>
      <w:pPr>
        <w:spacing w:line="360" w:lineRule="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中共四川汽车职业技术学院委员会</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四川汽车职业技术学院</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2016年11月</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附件一：</w:t>
      </w:r>
      <w:r>
        <w:rPr>
          <w:rFonts w:hint="eastAsia" w:ascii="仿宋_GB2312" w:hAnsi="仿宋_GB2312" w:eastAsia="仿宋_GB2312" w:cs="仿宋_GB2312"/>
          <w:b w:val="0"/>
          <w:bCs w:val="0"/>
          <w:sz w:val="32"/>
          <w:szCs w:val="32"/>
          <w:shd w:val="clear" w:color="auto" w:fill="FFFFFF"/>
        </w:rPr>
        <w:t>四川汽车职业技术学院师德师风考核实施方案</w:t>
      </w:r>
    </w:p>
    <w:p>
      <w:pPr>
        <w:keepNext w:val="0"/>
        <w:keepLines w:val="0"/>
        <w:pageBreakBefore w:val="0"/>
        <w:kinsoku/>
        <w:wordWrap/>
        <w:overflowPunct/>
        <w:topLinePunct w:val="0"/>
        <w:autoSpaceDE/>
        <w:autoSpaceDN/>
        <w:bidi w:val="0"/>
        <w:adjustRightInd/>
        <w:snapToGrid/>
        <w:spacing w:line="580" w:lineRule="exact"/>
        <w:ind w:right="0" w:rightChars="0"/>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b w:val="0"/>
          <w:bCs w:val="0"/>
          <w:sz w:val="32"/>
          <w:szCs w:val="32"/>
        </w:rPr>
        <w:t>附件二：四川汽车职业技术学院师德师风考核表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20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发</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校内</w:t>
      </w: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eastAsia="zh-CN"/>
        </w:rPr>
        <w:t>单位</w:t>
      </w:r>
    </w:p>
    <w:p>
      <w:pPr>
        <w:spacing w:line="100" w:lineRule="exact"/>
        <w:rPr>
          <w:rFonts w:hint="eastAsia" w:ascii="仿宋_GB2312" w:hAnsi="仿宋_GB2312" w:eastAsia="仿宋_GB2312" w:cs="仿宋_GB2312"/>
          <w:b/>
          <w:bCs w:val="0"/>
          <w:sz w:val="32"/>
          <w:szCs w:val="32"/>
          <w:u w:val="single"/>
        </w:rPr>
      </w:pPr>
      <w:r>
        <w:rPr>
          <w:rFonts w:hint="eastAsia" w:ascii="仿宋_GB2312" w:hAnsi="仿宋_GB2312" w:eastAsia="仿宋_GB2312" w:cs="仿宋_GB2312"/>
          <w:b/>
          <w:bCs w:val="0"/>
          <w:sz w:val="32"/>
          <w:szCs w:val="32"/>
          <w:u w:val="single"/>
        </w:rPr>
        <w:t xml:space="preserve">                                                     </w:t>
      </w:r>
      <w:r>
        <w:rPr>
          <w:rFonts w:hint="eastAsia" w:ascii="仿宋_GB2312" w:hAnsi="仿宋_GB2312" w:eastAsia="仿宋_GB2312" w:cs="仿宋_GB2312"/>
          <w:b/>
          <w:bCs w:val="0"/>
          <w:sz w:val="32"/>
          <w:szCs w:val="32"/>
          <w:u w:val="single"/>
          <w:lang w:val="en-US" w:eastAsia="zh-CN"/>
        </w:rPr>
        <w:t xml:space="preserve">    </w:t>
      </w:r>
    </w:p>
    <w:p>
      <w:pPr>
        <w:spacing w:line="560" w:lineRule="exact"/>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中共四川汽车职业技术学院委员会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sectPr>
      <w:footerReference r:id="rId3" w:type="default"/>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RomanS">
    <w:altName w:val="Courier New"/>
    <w:panose1 w:val="02000400000000000000"/>
    <w:charset w:val="00"/>
    <w:family w:val="auto"/>
    <w:pitch w:val="default"/>
    <w:sig w:usb0="00000000" w:usb1="00000000" w:usb2="00000000" w:usb3="00000000" w:csb0="000001FF" w:csb1="00000000"/>
  </w:font>
  <w:font w:name="微软雅黑">
    <w:panose1 w:val="020B0503020204020204"/>
    <w:charset w:val="86"/>
    <w:family w:val="auto"/>
    <w:pitch w:val="default"/>
    <w:sig w:usb0="80000287" w:usb1="2A0F3C52" w:usb2="00000016" w:usb3="00000000" w:csb0="0004001F" w:csb1="00000000"/>
  </w:font>
  <w:font w:name="Californian FB">
    <w:altName w:val="PMingLiU"/>
    <w:panose1 w:val="0207040306080B030204"/>
    <w:charset w:val="00"/>
    <w:family w:val="auto"/>
    <w:pitch w:val="default"/>
    <w:sig w:usb0="00000000" w:usb1="00000000" w:usb2="00000000" w:usb3="00000000" w:csb0="20000001"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
    <w:altName w:val="仿宋_GB2312"/>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auto"/>
    <w:pitch w:val="default"/>
    <w:sig w:usb0="00007A87" w:usb1="80000000" w:usb2="00000008" w:usb3="00000000" w:csb0="400001FF" w:csb1="FFFF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E2AD8"/>
    <w:rsid w:val="5E242B7F"/>
    <w:rsid w:val="60EE2A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2016-11-14T08:54:00Z</dcterms:created>
  <dc:creator>Administrator</dc:creator>
  <cp:lastModifiedBy>Administrator</cp:lastModifiedBy>
  <cp:lastPrinted>2016-11-15T01:12:48Z</cp:lastPrinted>
  <dcterms:modified xsi:type="dcterms:W3CDTF">2016-11-15T01:13:52Z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